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57" w:rsidRDefault="00303F57" w:rsidP="00303F57">
      <w:pPr>
        <w:spacing w:after="0" w:line="240" w:lineRule="auto"/>
        <w:jc w:val="center"/>
        <w:rPr>
          <w:rFonts w:ascii="Baskerville Old Face" w:hAnsi="Baskerville Old Face"/>
          <w:b/>
          <w:color w:val="00B050"/>
          <w:sz w:val="28"/>
          <w:szCs w:val="28"/>
        </w:rPr>
      </w:pPr>
      <w:r w:rsidRPr="00B07675">
        <w:rPr>
          <w:rFonts w:ascii="Baskerville Old Face" w:hAnsi="Baskerville Old Face"/>
          <w:b/>
          <w:color w:val="00B050"/>
          <w:sz w:val="28"/>
          <w:szCs w:val="28"/>
        </w:rPr>
        <w:t>HOLY CROSS</w:t>
      </w:r>
      <w:r w:rsidR="00747726">
        <w:rPr>
          <w:rFonts w:ascii="Baskerville Old Face" w:hAnsi="Baskerville Old Face"/>
          <w:b/>
          <w:color w:val="00B050"/>
          <w:sz w:val="28"/>
          <w:szCs w:val="28"/>
        </w:rPr>
        <w:t xml:space="preserve"> PARISH</w:t>
      </w:r>
    </w:p>
    <w:p w:rsidR="00747726" w:rsidRPr="00D158C0" w:rsidRDefault="00747726" w:rsidP="00303F57">
      <w:pPr>
        <w:spacing w:after="0" w:line="240" w:lineRule="auto"/>
        <w:jc w:val="center"/>
        <w:rPr>
          <w:rFonts w:ascii="Baskerville Old Face" w:hAnsi="Baskerville Old Face"/>
          <w:b/>
          <w:color w:val="00B050"/>
          <w:sz w:val="18"/>
          <w:szCs w:val="18"/>
        </w:rPr>
      </w:pPr>
      <w:r w:rsidRPr="00D158C0">
        <w:rPr>
          <w:rFonts w:ascii="Baskerville Old Face" w:hAnsi="Baskerville Old Face"/>
          <w:b/>
          <w:color w:val="00B050"/>
          <w:sz w:val="18"/>
          <w:szCs w:val="18"/>
        </w:rPr>
        <w:t>505 26</w:t>
      </w:r>
      <w:r w:rsidRPr="00D158C0">
        <w:rPr>
          <w:rFonts w:ascii="Baskerville Old Face" w:hAnsi="Baskerville Old Face"/>
          <w:b/>
          <w:color w:val="00B050"/>
          <w:sz w:val="18"/>
          <w:szCs w:val="18"/>
          <w:vertAlign w:val="superscript"/>
        </w:rPr>
        <w:t>th</w:t>
      </w:r>
      <w:r w:rsidRPr="00D158C0">
        <w:rPr>
          <w:rFonts w:ascii="Baskerville Old Face" w:hAnsi="Baskerville Old Face"/>
          <w:b/>
          <w:color w:val="00B050"/>
          <w:sz w:val="18"/>
          <w:szCs w:val="18"/>
        </w:rPr>
        <w:t xml:space="preserve"> Street West</w:t>
      </w:r>
    </w:p>
    <w:p w:rsidR="00747726" w:rsidRPr="00D158C0" w:rsidRDefault="00747726" w:rsidP="00303F57">
      <w:pPr>
        <w:spacing w:after="0" w:line="240" w:lineRule="auto"/>
        <w:jc w:val="center"/>
        <w:rPr>
          <w:rFonts w:ascii="Baskerville Old Face" w:hAnsi="Baskerville Old Face"/>
          <w:b/>
          <w:color w:val="00B050"/>
          <w:sz w:val="18"/>
          <w:szCs w:val="18"/>
        </w:rPr>
      </w:pPr>
      <w:r w:rsidRPr="00D158C0">
        <w:rPr>
          <w:rFonts w:ascii="Baskerville Old Face" w:hAnsi="Baskerville Old Face"/>
          <w:b/>
          <w:color w:val="00B050"/>
          <w:sz w:val="18"/>
          <w:szCs w:val="18"/>
        </w:rPr>
        <w:t>Palmetto, FL 34221-5425</w:t>
      </w:r>
    </w:p>
    <w:p w:rsidR="00747726" w:rsidRPr="00D158C0" w:rsidRDefault="00747726" w:rsidP="00303F57">
      <w:pPr>
        <w:spacing w:after="0" w:line="240" w:lineRule="auto"/>
        <w:jc w:val="center"/>
        <w:rPr>
          <w:rFonts w:ascii="Baskerville Old Face" w:hAnsi="Baskerville Old Face"/>
          <w:b/>
          <w:color w:val="00B050"/>
          <w:sz w:val="18"/>
          <w:szCs w:val="18"/>
        </w:rPr>
      </w:pPr>
      <w:r w:rsidRPr="00D158C0">
        <w:rPr>
          <w:rFonts w:ascii="Baskerville Old Face" w:hAnsi="Baskerville Old Face"/>
          <w:b/>
          <w:color w:val="00B050"/>
          <w:sz w:val="18"/>
          <w:szCs w:val="18"/>
        </w:rPr>
        <w:t>Ph</w:t>
      </w:r>
      <w:r w:rsidR="00D158C0">
        <w:rPr>
          <w:rFonts w:ascii="Baskerville Old Face" w:hAnsi="Baskerville Old Face"/>
          <w:b/>
          <w:color w:val="00B050"/>
          <w:sz w:val="18"/>
          <w:szCs w:val="18"/>
        </w:rPr>
        <w:t>one</w:t>
      </w:r>
      <w:r w:rsidR="00C4312F">
        <w:rPr>
          <w:rFonts w:ascii="Baskerville Old Face" w:hAnsi="Baskerville Old Face"/>
          <w:b/>
          <w:color w:val="00B050"/>
          <w:sz w:val="18"/>
          <w:szCs w:val="18"/>
        </w:rPr>
        <w:t xml:space="preserve"> (941) 729-3891 * Fax (941) </w:t>
      </w:r>
      <w:r w:rsidRPr="00D158C0">
        <w:rPr>
          <w:rFonts w:ascii="Baskerville Old Face" w:hAnsi="Baskerville Old Face"/>
          <w:b/>
          <w:color w:val="00B050"/>
          <w:sz w:val="18"/>
          <w:szCs w:val="18"/>
        </w:rPr>
        <w:t>7</w:t>
      </w:r>
      <w:r w:rsidR="00C4312F">
        <w:rPr>
          <w:rFonts w:ascii="Baskerville Old Face" w:hAnsi="Baskerville Old Face"/>
          <w:b/>
          <w:color w:val="00B050"/>
          <w:sz w:val="18"/>
          <w:szCs w:val="18"/>
        </w:rPr>
        <w:t>2</w:t>
      </w:r>
      <w:bookmarkStart w:id="0" w:name="_GoBack"/>
      <w:bookmarkEnd w:id="0"/>
      <w:r w:rsidRPr="00D158C0">
        <w:rPr>
          <w:rFonts w:ascii="Baskerville Old Face" w:hAnsi="Baskerville Old Face"/>
          <w:b/>
          <w:color w:val="00B050"/>
          <w:sz w:val="18"/>
          <w:szCs w:val="18"/>
        </w:rPr>
        <w:t>1-9402</w:t>
      </w:r>
    </w:p>
    <w:p w:rsidR="00D158C0" w:rsidRPr="00D158C0" w:rsidRDefault="00D158C0" w:rsidP="00303F57">
      <w:pPr>
        <w:spacing w:after="0" w:line="240" w:lineRule="auto"/>
        <w:jc w:val="center"/>
        <w:rPr>
          <w:rFonts w:ascii="Baskerville Old Face" w:hAnsi="Baskerville Old Face"/>
          <w:b/>
          <w:color w:val="00B050"/>
          <w:sz w:val="16"/>
          <w:szCs w:val="16"/>
        </w:rPr>
      </w:pPr>
    </w:p>
    <w:p w:rsidR="008A48B9" w:rsidRPr="00B07675" w:rsidRDefault="00303F57" w:rsidP="00303F57">
      <w:pPr>
        <w:spacing w:after="0" w:line="240" w:lineRule="auto"/>
        <w:jc w:val="center"/>
        <w:rPr>
          <w:rFonts w:ascii="Baskerville Old Face" w:hAnsi="Baskerville Old Face"/>
          <w:b/>
          <w:color w:val="00B050"/>
          <w:sz w:val="24"/>
          <w:szCs w:val="24"/>
        </w:rPr>
      </w:pPr>
      <w:r w:rsidRPr="00B07675">
        <w:rPr>
          <w:rFonts w:ascii="Baskerville Old Face" w:hAnsi="Baskerville Old Face"/>
          <w:b/>
          <w:color w:val="00B050"/>
          <w:sz w:val="28"/>
          <w:szCs w:val="28"/>
        </w:rPr>
        <w:t>GARDEN OF PEACE</w:t>
      </w:r>
    </w:p>
    <w:p w:rsidR="00303F57" w:rsidRDefault="00125C6E" w:rsidP="00303F57">
      <w:pPr>
        <w:jc w:val="center"/>
        <w:rPr>
          <w:sz w:val="24"/>
          <w:szCs w:val="24"/>
        </w:rPr>
      </w:pPr>
      <w:r>
        <w:rPr>
          <w:noProof/>
          <w:sz w:val="24"/>
          <w:szCs w:val="24"/>
        </w:rPr>
        <w:drawing>
          <wp:inline distT="0" distB="0" distL="0" distR="0" wp14:anchorId="418D2B8A" wp14:editId="5FCC130A">
            <wp:extent cx="2209800" cy="1342850"/>
            <wp:effectExtent l="0" t="0" r="0" b="0"/>
            <wp:docPr id="2" name="Picture 2" descr="C:\Users\rkarabin.HCCC\Pictures\2014-07-25 Garden of Peace July 2014\Garden of Peace July 201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arabin.HCCC\Pictures\2014-07-25 Garden of Peace July 2014\Garden of Peace July 2014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7638" cy="1347613"/>
                    </a:xfrm>
                    <a:prstGeom prst="rect">
                      <a:avLst/>
                    </a:prstGeom>
                    <a:noFill/>
                    <a:ln>
                      <a:noFill/>
                    </a:ln>
                  </pic:spPr>
                </pic:pic>
              </a:graphicData>
            </a:graphic>
          </wp:inline>
        </w:drawing>
      </w:r>
    </w:p>
    <w:p w:rsidR="00303F57" w:rsidRPr="00B07675" w:rsidRDefault="00303F57" w:rsidP="00B07675">
      <w:pPr>
        <w:spacing w:after="0"/>
        <w:jc w:val="center"/>
        <w:rPr>
          <w:rFonts w:ascii="Times New Roman" w:hAnsi="Times New Roman" w:cs="Times New Roman"/>
          <w:color w:val="00B050"/>
          <w:sz w:val="20"/>
          <w:szCs w:val="20"/>
        </w:rPr>
      </w:pPr>
      <w:r w:rsidRPr="00B07675">
        <w:rPr>
          <w:rFonts w:ascii="Times New Roman" w:hAnsi="Times New Roman" w:cs="Times New Roman"/>
          <w:color w:val="00B050"/>
          <w:sz w:val="20"/>
          <w:szCs w:val="20"/>
        </w:rPr>
        <w:t>Memorial Stone Donated by the Knights of Columbus, Council #7414</w:t>
      </w:r>
    </w:p>
    <w:p w:rsidR="00303F57" w:rsidRPr="00B07675" w:rsidRDefault="00303F57" w:rsidP="00303F57">
      <w:pPr>
        <w:jc w:val="center"/>
        <w:rPr>
          <w:rFonts w:ascii="Baskerville Old Face" w:hAnsi="Baskerville Old Face" w:cs="Times New Roman"/>
          <w:b/>
          <w:color w:val="00B050"/>
          <w:sz w:val="36"/>
          <w:szCs w:val="36"/>
        </w:rPr>
      </w:pPr>
      <w:r w:rsidRPr="00B07675">
        <w:rPr>
          <w:rFonts w:ascii="Baskerville Old Face" w:hAnsi="Baskerville Old Face" w:cs="Times New Roman"/>
          <w:b/>
          <w:color w:val="00B050"/>
          <w:sz w:val="36"/>
          <w:szCs w:val="36"/>
        </w:rPr>
        <w:t>Burial Planning Guide</w:t>
      </w:r>
    </w:p>
    <w:p w:rsidR="00303F57" w:rsidRDefault="00125C6E" w:rsidP="00B07675">
      <w:pPr>
        <w:spacing w:after="0" w:line="240" w:lineRule="auto"/>
        <w:jc w:val="center"/>
        <w:rPr>
          <w:rFonts w:ascii="Baskerville Old Face" w:hAnsi="Baskerville Old Face" w:cs="Times New Roman"/>
          <w:b/>
          <w:sz w:val="24"/>
          <w:szCs w:val="24"/>
        </w:rPr>
      </w:pPr>
      <w:r>
        <w:rPr>
          <w:rFonts w:ascii="Baskerville Old Face" w:hAnsi="Baskerville Old Face" w:cs="Times New Roman"/>
          <w:b/>
          <w:noProof/>
          <w:sz w:val="24"/>
          <w:szCs w:val="24"/>
        </w:rPr>
        <w:drawing>
          <wp:inline distT="0" distB="0" distL="0" distR="0" wp14:anchorId="33035288" wp14:editId="2181F477">
            <wp:extent cx="2286000" cy="1282700"/>
            <wp:effectExtent l="0" t="0" r="0" b="0"/>
            <wp:docPr id="3" name="Picture 3" descr="C:\Users\rkarabin.HCCC\Pictures\2014-07-25 Garden of Peace July 2014\Garden of Peace July 2014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karabin.HCCC\Pictures\2014-07-25 Garden of Peace July 2014\Garden of Peace July 2014 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5517" cy="1282429"/>
                    </a:xfrm>
                    <a:prstGeom prst="rect">
                      <a:avLst/>
                    </a:prstGeom>
                    <a:noFill/>
                    <a:ln>
                      <a:noFill/>
                    </a:ln>
                  </pic:spPr>
                </pic:pic>
              </a:graphicData>
            </a:graphic>
          </wp:inline>
        </w:drawing>
      </w:r>
    </w:p>
    <w:p w:rsidR="00125C6E" w:rsidRPr="00D158C0" w:rsidRDefault="00125C6E" w:rsidP="00303F57">
      <w:pPr>
        <w:spacing w:after="0" w:line="240" w:lineRule="auto"/>
        <w:jc w:val="center"/>
        <w:rPr>
          <w:rFonts w:ascii="Times New Roman" w:hAnsi="Times New Roman" w:cs="Times New Roman"/>
          <w:color w:val="00B050"/>
          <w:sz w:val="16"/>
          <w:szCs w:val="16"/>
        </w:rPr>
      </w:pPr>
    </w:p>
    <w:p w:rsidR="00303F57" w:rsidRPr="00B07675" w:rsidRDefault="00303F57" w:rsidP="00303F57">
      <w:pPr>
        <w:spacing w:after="0" w:line="240" w:lineRule="auto"/>
        <w:jc w:val="center"/>
        <w:rPr>
          <w:rFonts w:ascii="Times New Roman" w:hAnsi="Times New Roman" w:cs="Times New Roman"/>
          <w:color w:val="00B050"/>
          <w:sz w:val="24"/>
          <w:szCs w:val="24"/>
        </w:rPr>
      </w:pPr>
      <w:r w:rsidRPr="00B07675">
        <w:rPr>
          <w:rFonts w:ascii="Times New Roman" w:hAnsi="Times New Roman" w:cs="Times New Roman"/>
          <w:color w:val="00B050"/>
          <w:sz w:val="24"/>
          <w:szCs w:val="24"/>
        </w:rPr>
        <w:t>Memorial Garden Waterfall</w:t>
      </w:r>
    </w:p>
    <w:p w:rsidR="00303F57" w:rsidRPr="00D158C0" w:rsidRDefault="00303F57" w:rsidP="00303F57">
      <w:pPr>
        <w:spacing w:after="0" w:line="240" w:lineRule="auto"/>
        <w:jc w:val="center"/>
        <w:rPr>
          <w:rFonts w:ascii="Times New Roman" w:hAnsi="Times New Roman" w:cs="Times New Roman"/>
          <w:color w:val="00B050"/>
          <w:sz w:val="16"/>
          <w:szCs w:val="16"/>
        </w:rPr>
      </w:pPr>
    </w:p>
    <w:p w:rsidR="00303F57" w:rsidRPr="00D158C0" w:rsidRDefault="00303F57" w:rsidP="00D158C0">
      <w:pPr>
        <w:spacing w:after="0" w:line="240" w:lineRule="auto"/>
        <w:jc w:val="both"/>
        <w:rPr>
          <w:rFonts w:ascii="Baskerville Old Face" w:hAnsi="Baskerville Old Face" w:cs="Times New Roman"/>
          <w:b/>
          <w:i/>
          <w:color w:val="00B050"/>
          <w:sz w:val="18"/>
          <w:szCs w:val="18"/>
        </w:rPr>
      </w:pPr>
      <w:r w:rsidRPr="00D158C0">
        <w:rPr>
          <w:rFonts w:ascii="Baskerville Old Face" w:hAnsi="Baskerville Old Face" w:cs="Times New Roman"/>
          <w:b/>
          <w:i/>
          <w:color w:val="00B050"/>
          <w:sz w:val="18"/>
          <w:szCs w:val="18"/>
        </w:rPr>
        <w:t>The Holy Cross Garden of Peace is located on the Southwest corner of the Church.  It is a</w:t>
      </w:r>
      <w:r w:rsidR="00D158C0">
        <w:rPr>
          <w:rFonts w:ascii="Baskerville Old Face" w:hAnsi="Baskerville Old Face" w:cs="Times New Roman"/>
          <w:b/>
          <w:i/>
          <w:color w:val="00B050"/>
          <w:sz w:val="18"/>
          <w:szCs w:val="18"/>
        </w:rPr>
        <w:t xml:space="preserve"> </w:t>
      </w:r>
      <w:r w:rsidRPr="00D158C0">
        <w:rPr>
          <w:rFonts w:ascii="Baskerville Old Face" w:hAnsi="Baskerville Old Face" w:cs="Times New Roman"/>
          <w:b/>
          <w:i/>
          <w:color w:val="00B050"/>
          <w:sz w:val="18"/>
          <w:szCs w:val="18"/>
        </w:rPr>
        <w:t>final resting place for all parishioners and</w:t>
      </w:r>
    </w:p>
    <w:p w:rsidR="00D158C0" w:rsidRDefault="00303F57" w:rsidP="00D158C0">
      <w:pPr>
        <w:spacing w:after="0" w:line="240" w:lineRule="auto"/>
        <w:jc w:val="both"/>
        <w:rPr>
          <w:rFonts w:ascii="Baskerville Old Face" w:hAnsi="Baskerville Old Face" w:cs="Times New Roman"/>
          <w:b/>
          <w:i/>
          <w:color w:val="00B050"/>
          <w:sz w:val="18"/>
          <w:szCs w:val="18"/>
        </w:rPr>
      </w:pPr>
      <w:proofErr w:type="gramStart"/>
      <w:r w:rsidRPr="00D158C0">
        <w:rPr>
          <w:rFonts w:ascii="Baskerville Old Face" w:hAnsi="Baskerville Old Face" w:cs="Times New Roman"/>
          <w:b/>
          <w:i/>
          <w:color w:val="00B050"/>
          <w:sz w:val="18"/>
          <w:szCs w:val="18"/>
        </w:rPr>
        <w:t>their</w:t>
      </w:r>
      <w:proofErr w:type="gramEnd"/>
      <w:r w:rsidRPr="00D158C0">
        <w:rPr>
          <w:rFonts w:ascii="Baskerville Old Face" w:hAnsi="Baskerville Old Face" w:cs="Times New Roman"/>
          <w:b/>
          <w:i/>
          <w:color w:val="00B050"/>
          <w:sz w:val="18"/>
          <w:szCs w:val="18"/>
        </w:rPr>
        <w:t xml:space="preserve"> spouses who wish to have their cre</w:t>
      </w:r>
      <w:r w:rsidR="00D158C0">
        <w:rPr>
          <w:rFonts w:ascii="Baskerville Old Face" w:hAnsi="Baskerville Old Face" w:cs="Times New Roman"/>
          <w:b/>
          <w:i/>
          <w:color w:val="00B050"/>
          <w:sz w:val="18"/>
          <w:szCs w:val="18"/>
        </w:rPr>
        <w:t xml:space="preserve">mains buried in the confines of </w:t>
      </w:r>
      <w:r w:rsidRPr="00D158C0">
        <w:rPr>
          <w:rFonts w:ascii="Baskerville Old Face" w:hAnsi="Baskerville Old Face" w:cs="Times New Roman"/>
          <w:b/>
          <w:i/>
          <w:color w:val="00B050"/>
          <w:sz w:val="18"/>
          <w:szCs w:val="18"/>
        </w:rPr>
        <w:t>the</w:t>
      </w:r>
      <w:r w:rsidR="00D158C0">
        <w:rPr>
          <w:rFonts w:ascii="Baskerville Old Face" w:hAnsi="Baskerville Old Face" w:cs="Times New Roman"/>
          <w:b/>
          <w:i/>
          <w:color w:val="00B050"/>
          <w:sz w:val="18"/>
          <w:szCs w:val="18"/>
        </w:rPr>
        <w:t xml:space="preserve"> </w:t>
      </w:r>
      <w:r w:rsidRPr="00D158C0">
        <w:rPr>
          <w:rFonts w:ascii="Baskerville Old Face" w:hAnsi="Baskerville Old Face" w:cs="Times New Roman"/>
          <w:b/>
          <w:i/>
          <w:color w:val="00B050"/>
          <w:sz w:val="18"/>
          <w:szCs w:val="18"/>
        </w:rPr>
        <w:t>sacred Church grounds</w:t>
      </w:r>
      <w:r w:rsidR="00D158C0">
        <w:rPr>
          <w:rFonts w:ascii="Baskerville Old Face" w:hAnsi="Baskerville Old Face" w:cs="Times New Roman"/>
          <w:b/>
          <w:i/>
          <w:color w:val="00B050"/>
          <w:sz w:val="18"/>
          <w:szCs w:val="18"/>
        </w:rPr>
        <w:t xml:space="preserve">  </w:t>
      </w:r>
    </w:p>
    <w:p w:rsidR="00D158C0" w:rsidRDefault="00D158C0" w:rsidP="00D158C0">
      <w:pPr>
        <w:spacing w:after="0" w:line="240" w:lineRule="auto"/>
        <w:jc w:val="both"/>
        <w:rPr>
          <w:rFonts w:ascii="Baskerville Old Face" w:hAnsi="Baskerville Old Face" w:cs="Times New Roman"/>
          <w:b/>
          <w:i/>
          <w:color w:val="00B050"/>
          <w:sz w:val="18"/>
          <w:szCs w:val="18"/>
        </w:rPr>
      </w:pPr>
    </w:p>
    <w:p w:rsidR="00303F57" w:rsidRPr="00D158C0" w:rsidRDefault="00303F57" w:rsidP="00D158C0">
      <w:pPr>
        <w:spacing w:after="0" w:line="240" w:lineRule="auto"/>
        <w:jc w:val="center"/>
        <w:rPr>
          <w:rFonts w:ascii="Baskerville Old Face" w:hAnsi="Baskerville Old Face" w:cs="Times New Roman"/>
          <w:b/>
          <w:i/>
          <w:color w:val="00B050"/>
          <w:sz w:val="18"/>
          <w:szCs w:val="18"/>
        </w:rPr>
      </w:pPr>
      <w:r w:rsidRPr="00D158C0">
        <w:rPr>
          <w:rFonts w:ascii="Baskerville Old Face" w:hAnsi="Baskerville Old Face" w:cs="Times New Roman"/>
          <w:b/>
          <w:i/>
          <w:color w:val="00B050"/>
          <w:sz w:val="18"/>
          <w:szCs w:val="18"/>
        </w:rPr>
        <w:t>The Dedication, Blessing ad Invocation</w:t>
      </w:r>
    </w:p>
    <w:p w:rsidR="00303F57" w:rsidRPr="00D158C0" w:rsidRDefault="00303F57" w:rsidP="00D158C0">
      <w:pPr>
        <w:spacing w:after="0" w:line="240" w:lineRule="auto"/>
        <w:jc w:val="center"/>
        <w:rPr>
          <w:rFonts w:ascii="Baskerville Old Face" w:hAnsi="Baskerville Old Face" w:cs="Times New Roman"/>
          <w:b/>
          <w:i/>
          <w:color w:val="00B050"/>
          <w:sz w:val="18"/>
          <w:szCs w:val="18"/>
        </w:rPr>
      </w:pPr>
      <w:proofErr w:type="gramStart"/>
      <w:r w:rsidRPr="00D158C0">
        <w:rPr>
          <w:rFonts w:ascii="Baskerville Old Face" w:hAnsi="Baskerville Old Face" w:cs="Times New Roman"/>
          <w:b/>
          <w:i/>
          <w:color w:val="00B050"/>
          <w:sz w:val="18"/>
          <w:szCs w:val="18"/>
        </w:rPr>
        <w:t>was</w:t>
      </w:r>
      <w:proofErr w:type="gramEnd"/>
      <w:r w:rsidRPr="00D158C0">
        <w:rPr>
          <w:rFonts w:ascii="Baskerville Old Face" w:hAnsi="Baskerville Old Face" w:cs="Times New Roman"/>
          <w:b/>
          <w:i/>
          <w:color w:val="00B050"/>
          <w:sz w:val="18"/>
          <w:szCs w:val="18"/>
        </w:rPr>
        <w:t xml:space="preserve"> held on All Saints Day,</w:t>
      </w:r>
    </w:p>
    <w:p w:rsidR="00303F57" w:rsidRPr="00D158C0" w:rsidRDefault="00303F57" w:rsidP="00D158C0">
      <w:pPr>
        <w:spacing w:after="0" w:line="240" w:lineRule="auto"/>
        <w:jc w:val="center"/>
        <w:rPr>
          <w:rFonts w:ascii="Baskerville Old Face" w:hAnsi="Baskerville Old Face" w:cs="Times New Roman"/>
          <w:b/>
          <w:i/>
          <w:color w:val="00B050"/>
          <w:sz w:val="18"/>
          <w:szCs w:val="18"/>
        </w:rPr>
      </w:pPr>
      <w:r w:rsidRPr="00D158C0">
        <w:rPr>
          <w:rFonts w:ascii="Baskerville Old Face" w:hAnsi="Baskerville Old Face" w:cs="Times New Roman"/>
          <w:b/>
          <w:i/>
          <w:color w:val="00B050"/>
          <w:sz w:val="18"/>
          <w:szCs w:val="18"/>
        </w:rPr>
        <w:t>Tuesday, November 1, 2005.</w:t>
      </w:r>
    </w:p>
    <w:p w:rsidR="00B07675" w:rsidRPr="00D158C0" w:rsidRDefault="00B07675" w:rsidP="00303F57">
      <w:pPr>
        <w:spacing w:after="0" w:line="240" w:lineRule="auto"/>
        <w:jc w:val="center"/>
        <w:rPr>
          <w:rFonts w:ascii="Baskerville Old Face" w:hAnsi="Baskerville Old Face" w:cs="Times New Roman"/>
          <w:b/>
          <w:i/>
          <w:color w:val="00B050"/>
          <w:sz w:val="18"/>
          <w:szCs w:val="18"/>
        </w:rPr>
      </w:pPr>
      <w:r w:rsidRPr="00D158C0">
        <w:rPr>
          <w:rFonts w:ascii="Baskerville Old Face" w:hAnsi="Baskerville Old Face" w:cs="Times New Roman"/>
          <w:b/>
          <w:i/>
          <w:color w:val="00B050"/>
          <w:sz w:val="18"/>
          <w:szCs w:val="18"/>
        </w:rPr>
        <w:lastRenderedPageBreak/>
        <w:t>Making Funeral Arrangements</w:t>
      </w:r>
    </w:p>
    <w:p w:rsidR="002439B5" w:rsidRPr="002439B5" w:rsidRDefault="002439B5" w:rsidP="00303F57">
      <w:pPr>
        <w:spacing w:after="0" w:line="240" w:lineRule="auto"/>
        <w:jc w:val="center"/>
        <w:rPr>
          <w:rFonts w:ascii="Baskerville Old Face" w:hAnsi="Baskerville Old Face" w:cs="Times New Roman"/>
          <w:b/>
          <w:i/>
          <w:color w:val="000000" w:themeColor="text1"/>
        </w:rPr>
      </w:pPr>
    </w:p>
    <w:p w:rsidR="00B07675" w:rsidRPr="002439B5" w:rsidRDefault="00B07675" w:rsidP="00B07675">
      <w:pPr>
        <w:spacing w:after="0" w:line="240" w:lineRule="auto"/>
        <w:jc w:val="both"/>
        <w:rPr>
          <w:rFonts w:ascii="Baskerville Old Face" w:hAnsi="Baskerville Old Face" w:cs="Times New Roman"/>
          <w:b/>
          <w:color w:val="000000" w:themeColor="text1"/>
        </w:rPr>
      </w:pPr>
      <w:r w:rsidRPr="002439B5">
        <w:rPr>
          <w:rFonts w:ascii="Baskerville Old Face" w:hAnsi="Baskerville Old Face" w:cs="Times New Roman"/>
          <w:b/>
          <w:color w:val="000000" w:themeColor="text1"/>
        </w:rPr>
        <w:t>Before proceeding, be sure to determine if the deceased set forth specific instructions in a pre-arranged funeral plan or will.</w:t>
      </w:r>
    </w:p>
    <w:p w:rsidR="00B07675" w:rsidRPr="002439B5" w:rsidRDefault="00B07675" w:rsidP="00B07675">
      <w:pPr>
        <w:spacing w:after="0" w:line="240" w:lineRule="auto"/>
        <w:jc w:val="both"/>
        <w:rPr>
          <w:rFonts w:ascii="Baskerville Old Face" w:hAnsi="Baskerville Old Face" w:cs="Times New Roman"/>
          <w:b/>
          <w:i/>
          <w:color w:val="000000" w:themeColor="text1"/>
        </w:rPr>
      </w:pPr>
    </w:p>
    <w:p w:rsidR="00B07675" w:rsidRDefault="00B07675" w:rsidP="00B07675">
      <w:pPr>
        <w:spacing w:after="0" w:line="240" w:lineRule="auto"/>
        <w:jc w:val="center"/>
        <w:rPr>
          <w:rFonts w:ascii="Baskerville Old Face" w:hAnsi="Baskerville Old Face" w:cs="Times New Roman"/>
          <w:b/>
          <w:i/>
          <w:color w:val="00B050"/>
        </w:rPr>
      </w:pPr>
      <w:r w:rsidRPr="002439B5">
        <w:rPr>
          <w:rFonts w:ascii="Baskerville Old Face" w:hAnsi="Baskerville Old Face" w:cs="Times New Roman"/>
          <w:b/>
          <w:i/>
          <w:color w:val="00B050"/>
        </w:rPr>
        <w:t>Types of Funeral Services</w:t>
      </w:r>
    </w:p>
    <w:p w:rsidR="002439B5" w:rsidRPr="002439B5" w:rsidRDefault="002439B5" w:rsidP="00B07675">
      <w:pPr>
        <w:spacing w:after="0" w:line="240" w:lineRule="auto"/>
        <w:jc w:val="center"/>
        <w:rPr>
          <w:rFonts w:ascii="Baskerville Old Face" w:hAnsi="Baskerville Old Face" w:cs="Times New Roman"/>
          <w:b/>
          <w:i/>
          <w:color w:val="00B050"/>
        </w:rPr>
      </w:pPr>
    </w:p>
    <w:p w:rsidR="00B07675" w:rsidRPr="00B64B6A" w:rsidRDefault="00B07675" w:rsidP="002439B5">
      <w:pPr>
        <w:tabs>
          <w:tab w:val="left" w:pos="540"/>
        </w:tabs>
        <w:spacing w:after="0" w:line="240" w:lineRule="auto"/>
        <w:rPr>
          <w:rFonts w:ascii="Baskerville Old Face" w:hAnsi="Baskerville Old Face" w:cs="Times New Roman"/>
          <w:b/>
          <w:u w:val="single"/>
        </w:rPr>
      </w:pPr>
      <w:r w:rsidRPr="00B64B6A">
        <w:rPr>
          <w:rFonts w:ascii="Baskerville Old Face" w:hAnsi="Baskerville Old Face" w:cs="Times New Roman"/>
          <w:b/>
          <w:u w:val="single"/>
        </w:rPr>
        <w:t>Traditional Funeral Mass</w:t>
      </w:r>
    </w:p>
    <w:p w:rsidR="00B64B6A" w:rsidRPr="002439B5" w:rsidRDefault="00B64B6A" w:rsidP="002439B5">
      <w:pPr>
        <w:tabs>
          <w:tab w:val="left" w:pos="540"/>
        </w:tabs>
        <w:spacing w:after="0" w:line="240" w:lineRule="auto"/>
        <w:rPr>
          <w:rFonts w:ascii="Baskerville Old Face" w:hAnsi="Baskerville Old Face" w:cs="Times New Roman"/>
          <w:b/>
        </w:rPr>
      </w:pPr>
    </w:p>
    <w:p w:rsidR="00B07675" w:rsidRPr="002439B5" w:rsidRDefault="00B07675" w:rsidP="00B07675">
      <w:pPr>
        <w:tabs>
          <w:tab w:val="left" w:pos="540"/>
        </w:tabs>
        <w:spacing w:after="0" w:line="240" w:lineRule="auto"/>
        <w:rPr>
          <w:rFonts w:ascii="Baskerville Old Face" w:hAnsi="Baskerville Old Face" w:cs="Times New Roman"/>
        </w:rPr>
      </w:pPr>
      <w:r w:rsidRPr="002439B5">
        <w:rPr>
          <w:rFonts w:ascii="Baskerville Old Face" w:hAnsi="Baskerville Old Face" w:cs="Times New Roman"/>
        </w:rPr>
        <w:t>The Funeral Mass typically include</w:t>
      </w:r>
      <w:r w:rsidR="00D158C0">
        <w:rPr>
          <w:rFonts w:ascii="Baskerville Old Face" w:hAnsi="Baskerville Old Face" w:cs="Times New Roman"/>
        </w:rPr>
        <w:t>s</w:t>
      </w:r>
      <w:r w:rsidRPr="002439B5">
        <w:rPr>
          <w:rFonts w:ascii="Baskerville Old Face" w:hAnsi="Baskerville Old Face" w:cs="Times New Roman"/>
        </w:rPr>
        <w:t>:</w:t>
      </w:r>
    </w:p>
    <w:p w:rsidR="00F92088" w:rsidRPr="002439B5" w:rsidRDefault="00F92088" w:rsidP="00F92088">
      <w:pPr>
        <w:pStyle w:val="ListParagraph"/>
        <w:numPr>
          <w:ilvl w:val="0"/>
          <w:numId w:val="2"/>
        </w:numPr>
        <w:tabs>
          <w:tab w:val="left" w:pos="540"/>
        </w:tabs>
        <w:spacing w:after="0" w:line="240" w:lineRule="auto"/>
        <w:ind w:left="540" w:hanging="540"/>
        <w:rPr>
          <w:rFonts w:ascii="Baskerville Old Face" w:hAnsi="Baskerville Old Face" w:cs="Times New Roman"/>
        </w:rPr>
      </w:pPr>
      <w:r w:rsidRPr="002439B5">
        <w:rPr>
          <w:rFonts w:ascii="Baskerville Old Face" w:hAnsi="Baskerville Old Face" w:cs="Times New Roman"/>
        </w:rPr>
        <w:t>One or more “visitations” where the mourners gather, with the body present in an open or closed casket, to express condolences at the funeral home.</w:t>
      </w:r>
    </w:p>
    <w:p w:rsidR="00F92088" w:rsidRPr="002439B5" w:rsidRDefault="00F92088" w:rsidP="00F92088">
      <w:pPr>
        <w:pStyle w:val="ListParagraph"/>
        <w:numPr>
          <w:ilvl w:val="0"/>
          <w:numId w:val="2"/>
        </w:numPr>
        <w:tabs>
          <w:tab w:val="left" w:pos="540"/>
        </w:tabs>
        <w:spacing w:after="0" w:line="240" w:lineRule="auto"/>
        <w:ind w:left="540" w:hanging="540"/>
        <w:rPr>
          <w:rFonts w:ascii="Baskerville Old Face" w:hAnsi="Baskerville Old Face" w:cs="Times New Roman"/>
        </w:rPr>
      </w:pPr>
      <w:r w:rsidRPr="002439B5">
        <w:rPr>
          <w:rFonts w:ascii="Baskerville Old Face" w:hAnsi="Baskerville Old Face" w:cs="Times New Roman"/>
        </w:rPr>
        <w:t>A Mass to commemorate the life of the deceased with the body present in a closed casket.  If cremated, the cremains are present.</w:t>
      </w:r>
    </w:p>
    <w:p w:rsidR="00F92088" w:rsidRPr="002439B5" w:rsidRDefault="00F92088" w:rsidP="00F92088">
      <w:pPr>
        <w:pStyle w:val="ListParagraph"/>
        <w:numPr>
          <w:ilvl w:val="0"/>
          <w:numId w:val="2"/>
        </w:numPr>
        <w:tabs>
          <w:tab w:val="left" w:pos="540"/>
        </w:tabs>
        <w:spacing w:after="0" w:line="240" w:lineRule="auto"/>
        <w:ind w:left="540" w:hanging="540"/>
        <w:rPr>
          <w:rFonts w:ascii="Baskerville Old Face" w:hAnsi="Baskerville Old Face" w:cs="Times New Roman"/>
        </w:rPr>
      </w:pPr>
      <w:r w:rsidRPr="002439B5">
        <w:rPr>
          <w:rFonts w:ascii="Baskerville Old Face" w:hAnsi="Baskerville Old Face" w:cs="Times New Roman"/>
        </w:rPr>
        <w:t>A procession to the cemetery where additional ceremonies may take place and the deceased is buried.</w:t>
      </w:r>
    </w:p>
    <w:p w:rsidR="00F92088" w:rsidRPr="002439B5" w:rsidRDefault="00F92088" w:rsidP="00F92088">
      <w:pPr>
        <w:tabs>
          <w:tab w:val="left" w:pos="540"/>
        </w:tabs>
        <w:spacing w:after="0" w:line="240" w:lineRule="auto"/>
        <w:rPr>
          <w:rFonts w:ascii="Baskerville Old Face" w:hAnsi="Baskerville Old Face" w:cs="Times New Roman"/>
        </w:rPr>
      </w:pPr>
    </w:p>
    <w:p w:rsidR="00F92088" w:rsidRPr="00B64B6A" w:rsidRDefault="00672263" w:rsidP="00B64B6A">
      <w:pPr>
        <w:tabs>
          <w:tab w:val="left" w:pos="540"/>
        </w:tabs>
        <w:spacing w:after="0" w:line="240" w:lineRule="auto"/>
        <w:rPr>
          <w:rFonts w:ascii="Baskerville Old Face" w:hAnsi="Baskerville Old Face" w:cs="Times New Roman"/>
          <w:b/>
          <w:u w:val="single"/>
        </w:rPr>
      </w:pPr>
      <w:r w:rsidRPr="00B64B6A">
        <w:rPr>
          <w:rFonts w:ascii="Baskerville Old Face" w:hAnsi="Baskerville Old Face" w:cs="Times New Roman"/>
          <w:b/>
          <w:u w:val="single"/>
        </w:rPr>
        <w:t>Memorial Mass</w:t>
      </w:r>
    </w:p>
    <w:p w:rsidR="00B64B6A" w:rsidRPr="002439B5" w:rsidRDefault="00B64B6A" w:rsidP="00672263">
      <w:pPr>
        <w:tabs>
          <w:tab w:val="left" w:pos="540"/>
        </w:tabs>
        <w:spacing w:after="0" w:line="240" w:lineRule="auto"/>
        <w:ind w:left="540"/>
        <w:rPr>
          <w:rFonts w:ascii="Baskerville Old Face" w:hAnsi="Baskerville Old Face" w:cs="Times New Roman"/>
        </w:rPr>
      </w:pPr>
    </w:p>
    <w:p w:rsidR="00672263" w:rsidRPr="002439B5" w:rsidRDefault="00672263" w:rsidP="00672263">
      <w:pPr>
        <w:pStyle w:val="ListParagraph"/>
        <w:numPr>
          <w:ilvl w:val="0"/>
          <w:numId w:val="2"/>
        </w:numPr>
        <w:tabs>
          <w:tab w:val="left" w:pos="540"/>
        </w:tabs>
        <w:spacing w:after="0" w:line="240" w:lineRule="auto"/>
        <w:ind w:left="0" w:firstLine="0"/>
        <w:rPr>
          <w:rFonts w:ascii="Baskerville Old Face" w:hAnsi="Baskerville Old Face" w:cs="Times New Roman"/>
        </w:rPr>
      </w:pPr>
      <w:r w:rsidRPr="002439B5">
        <w:rPr>
          <w:rFonts w:ascii="Baskerville Old Face" w:hAnsi="Baskerville Old Face" w:cs="Times New Roman"/>
        </w:rPr>
        <w:t>A Memorial Mass commemorates the life of the deceased without the body or cremains present.  They are usually following burial or cremation, or if the body has not been recovered (e.g., lost at sea).</w:t>
      </w:r>
    </w:p>
    <w:p w:rsidR="00672263" w:rsidRPr="002439B5" w:rsidRDefault="00672263" w:rsidP="00672263">
      <w:pPr>
        <w:tabs>
          <w:tab w:val="left" w:pos="540"/>
        </w:tabs>
        <w:spacing w:after="0" w:line="240" w:lineRule="auto"/>
        <w:rPr>
          <w:rFonts w:ascii="Baskerville Old Face" w:hAnsi="Baskerville Old Face" w:cs="Times New Roman"/>
        </w:rPr>
      </w:pPr>
    </w:p>
    <w:p w:rsidR="00672263" w:rsidRPr="00B64B6A" w:rsidRDefault="00672263" w:rsidP="00672263">
      <w:pPr>
        <w:tabs>
          <w:tab w:val="left" w:pos="540"/>
        </w:tabs>
        <w:spacing w:after="0" w:line="240" w:lineRule="auto"/>
        <w:rPr>
          <w:rFonts w:ascii="Baskerville Old Face" w:hAnsi="Baskerville Old Face" w:cs="Times New Roman"/>
          <w:b/>
          <w:u w:val="single"/>
        </w:rPr>
      </w:pPr>
      <w:r w:rsidRPr="00B64B6A">
        <w:rPr>
          <w:rFonts w:ascii="Baskerville Old Face" w:hAnsi="Baskerville Old Face" w:cs="Times New Roman"/>
          <w:b/>
          <w:u w:val="single"/>
        </w:rPr>
        <w:t>Combined Traditional and Memorial Masses</w:t>
      </w:r>
    </w:p>
    <w:p w:rsidR="00B64B6A" w:rsidRPr="002439B5" w:rsidRDefault="00B64B6A" w:rsidP="00672263">
      <w:pPr>
        <w:tabs>
          <w:tab w:val="left" w:pos="540"/>
        </w:tabs>
        <w:spacing w:after="0" w:line="240" w:lineRule="auto"/>
        <w:rPr>
          <w:rFonts w:ascii="Baskerville Old Face" w:hAnsi="Baskerville Old Face" w:cs="Times New Roman"/>
        </w:rPr>
      </w:pPr>
    </w:p>
    <w:p w:rsidR="004D50B6" w:rsidRPr="004D50B6" w:rsidRDefault="00672263" w:rsidP="004D50B6">
      <w:pPr>
        <w:pStyle w:val="ListParagraph"/>
        <w:numPr>
          <w:ilvl w:val="0"/>
          <w:numId w:val="2"/>
        </w:numPr>
        <w:tabs>
          <w:tab w:val="left" w:pos="540"/>
        </w:tabs>
        <w:spacing w:after="0" w:line="240" w:lineRule="auto"/>
        <w:ind w:left="0" w:firstLine="0"/>
        <w:rPr>
          <w:rFonts w:ascii="Baskerville Old Face" w:hAnsi="Baskerville Old Face" w:cs="Times New Roman"/>
        </w:rPr>
      </w:pPr>
      <w:r w:rsidRPr="00B64B6A">
        <w:rPr>
          <w:rFonts w:ascii="Baskerville Old Face" w:hAnsi="Baskerville Old Face" w:cs="Times New Roman"/>
        </w:rPr>
        <w:t xml:space="preserve">Both types of Masses – a visitation and a service with the body present, as well as one or more memorial services without the body present </w:t>
      </w:r>
      <w:r w:rsidR="0064102D" w:rsidRPr="00B64B6A">
        <w:rPr>
          <w:rFonts w:ascii="Baskerville Old Face" w:hAnsi="Baskerville Old Face" w:cs="Times New Roman"/>
        </w:rPr>
        <w:t>–</w:t>
      </w:r>
      <w:r w:rsidRPr="00B64B6A">
        <w:rPr>
          <w:rFonts w:ascii="Baskerville Old Face" w:hAnsi="Baskerville Old Face" w:cs="Times New Roman"/>
        </w:rPr>
        <w:t xml:space="preserve"> </w:t>
      </w:r>
      <w:r w:rsidR="0064102D" w:rsidRPr="00B64B6A">
        <w:rPr>
          <w:rFonts w:ascii="Baskerville Old Face" w:hAnsi="Baskerville Old Face" w:cs="Times New Roman"/>
        </w:rPr>
        <w:t xml:space="preserve">can be arranged to commemorate one life.  For example, a memorial Mass can be held for mourners living in other cities or to honor a public figure for </w:t>
      </w:r>
      <w:r w:rsidR="004D50B6">
        <w:rPr>
          <w:rFonts w:ascii="Baskerville Old Face" w:hAnsi="Baskerville Old Face" w:cs="Times New Roman"/>
        </w:rPr>
        <w:t>whom a private service was held.</w:t>
      </w:r>
    </w:p>
    <w:p w:rsidR="0064102D" w:rsidRPr="00B64B6A" w:rsidRDefault="0064102D" w:rsidP="00874B95">
      <w:pPr>
        <w:pStyle w:val="ListParagraph"/>
        <w:tabs>
          <w:tab w:val="left" w:pos="540"/>
        </w:tabs>
        <w:spacing w:after="0" w:line="240" w:lineRule="auto"/>
        <w:ind w:left="-720"/>
        <w:rPr>
          <w:rFonts w:ascii="Baskerville Old Face" w:hAnsi="Baskerville Old Face" w:cs="Times New Roman"/>
          <w:b/>
          <w:u w:val="single"/>
        </w:rPr>
      </w:pPr>
      <w:r w:rsidRPr="00B64B6A">
        <w:rPr>
          <w:rFonts w:ascii="Baskerville Old Face" w:hAnsi="Baskerville Old Face" w:cs="Times New Roman"/>
          <w:b/>
          <w:u w:val="single"/>
        </w:rPr>
        <w:lastRenderedPageBreak/>
        <w:t>Funeral and Graveside Services</w:t>
      </w:r>
    </w:p>
    <w:p w:rsidR="004D50B6" w:rsidRPr="004D50B6" w:rsidRDefault="0064102D" w:rsidP="00874B95">
      <w:pPr>
        <w:pStyle w:val="ListParagraph"/>
        <w:numPr>
          <w:ilvl w:val="0"/>
          <w:numId w:val="2"/>
        </w:numPr>
        <w:tabs>
          <w:tab w:val="left" w:pos="540"/>
        </w:tabs>
        <w:spacing w:after="0" w:line="240" w:lineRule="auto"/>
        <w:ind w:left="-180" w:hanging="540"/>
        <w:rPr>
          <w:rFonts w:ascii="Baskerville Old Face" w:hAnsi="Baskerville Old Face" w:cs="Times New Roman"/>
          <w:b/>
        </w:rPr>
      </w:pPr>
      <w:r w:rsidRPr="002439B5">
        <w:rPr>
          <w:rFonts w:ascii="Baskerville Old Face" w:hAnsi="Baskerville Old Face" w:cs="Times New Roman"/>
        </w:rPr>
        <w:t>Sometimes commemo</w:t>
      </w:r>
      <w:r w:rsidR="00D158C0">
        <w:rPr>
          <w:rFonts w:ascii="Baskerville Old Face" w:hAnsi="Baskerville Old Face" w:cs="Times New Roman"/>
        </w:rPr>
        <w:t>rative services are held at the</w:t>
      </w:r>
    </w:p>
    <w:p w:rsidR="0064102D" w:rsidRPr="002439B5" w:rsidRDefault="0064102D" w:rsidP="004D50B6">
      <w:pPr>
        <w:pStyle w:val="ListParagraph"/>
        <w:tabs>
          <w:tab w:val="left" w:pos="540"/>
        </w:tabs>
        <w:spacing w:after="0" w:line="240" w:lineRule="auto"/>
        <w:ind w:left="-720"/>
        <w:rPr>
          <w:rFonts w:ascii="Baskerville Old Face" w:hAnsi="Baskerville Old Face" w:cs="Times New Roman"/>
          <w:b/>
        </w:rPr>
      </w:pPr>
      <w:proofErr w:type="gramStart"/>
      <w:r w:rsidRPr="002439B5">
        <w:rPr>
          <w:rFonts w:ascii="Baskerville Old Face" w:hAnsi="Baskerville Old Face" w:cs="Times New Roman"/>
        </w:rPr>
        <w:t>cemetery</w:t>
      </w:r>
      <w:proofErr w:type="gramEnd"/>
      <w:r w:rsidRPr="002439B5">
        <w:rPr>
          <w:rFonts w:ascii="Baskerville Old Face" w:hAnsi="Baskerville Old Face" w:cs="Times New Roman"/>
        </w:rPr>
        <w:t>, either in a chapel or beside the grave, immediately prior to burial.</w:t>
      </w:r>
    </w:p>
    <w:p w:rsidR="0064102D" w:rsidRPr="002439B5" w:rsidRDefault="0064102D" w:rsidP="00B64B6A">
      <w:pPr>
        <w:pStyle w:val="ListParagraph"/>
        <w:tabs>
          <w:tab w:val="left" w:pos="540"/>
        </w:tabs>
        <w:spacing w:after="0" w:line="240" w:lineRule="auto"/>
        <w:ind w:left="-720" w:hanging="90"/>
        <w:rPr>
          <w:rFonts w:ascii="Baskerville Old Face" w:hAnsi="Baskerville Old Face" w:cs="Times New Roman"/>
        </w:rPr>
      </w:pPr>
    </w:p>
    <w:p w:rsidR="0064102D" w:rsidRPr="002439B5" w:rsidRDefault="0064102D" w:rsidP="00B64B6A">
      <w:pPr>
        <w:pStyle w:val="ListParagraph"/>
        <w:tabs>
          <w:tab w:val="left" w:pos="540"/>
        </w:tabs>
        <w:spacing w:after="0" w:line="240" w:lineRule="auto"/>
        <w:ind w:left="-720" w:hanging="90"/>
        <w:rPr>
          <w:rFonts w:ascii="Baskerville Old Face" w:hAnsi="Baskerville Old Face" w:cs="Times New Roman"/>
          <w:b/>
        </w:rPr>
      </w:pPr>
    </w:p>
    <w:p w:rsidR="0064102D" w:rsidRDefault="0064102D" w:rsidP="00874B95">
      <w:pPr>
        <w:pStyle w:val="ListParagraph"/>
        <w:spacing w:after="0" w:line="240" w:lineRule="auto"/>
        <w:ind w:left="-630" w:hanging="90"/>
        <w:rPr>
          <w:rFonts w:ascii="Baskerville Old Face" w:hAnsi="Baskerville Old Face" w:cs="Times New Roman"/>
          <w:b/>
        </w:rPr>
      </w:pPr>
      <w:r w:rsidRPr="002439B5">
        <w:rPr>
          <w:rFonts w:ascii="Baskerville Old Face" w:hAnsi="Baskerville Old Face" w:cs="Times New Roman"/>
          <w:b/>
        </w:rPr>
        <w:t>Non-commemorative Funerals</w:t>
      </w:r>
    </w:p>
    <w:p w:rsidR="0064102D" w:rsidRPr="004D50B6" w:rsidRDefault="002439B5" w:rsidP="00874B95">
      <w:pPr>
        <w:pStyle w:val="ListParagraph"/>
        <w:numPr>
          <w:ilvl w:val="0"/>
          <w:numId w:val="2"/>
        </w:numPr>
        <w:spacing w:after="0" w:line="240" w:lineRule="auto"/>
        <w:ind w:left="-630" w:hanging="90"/>
        <w:rPr>
          <w:rFonts w:ascii="Baskerville Old Face" w:hAnsi="Baskerville Old Face" w:cs="Times New Roman"/>
          <w:b/>
        </w:rPr>
      </w:pPr>
      <w:r w:rsidRPr="004D50B6">
        <w:rPr>
          <w:rFonts w:ascii="Baskerville Old Face" w:hAnsi="Baskerville Old Face" w:cs="Times New Roman"/>
        </w:rPr>
        <w:t>Also known as “direct” dispositions, non-commemorative funerals are when the deceased is buried, cremated, or donated to medical science without any formal service to remember the life that has passed. (Not Recommended by the Catholic Church.)</w:t>
      </w:r>
    </w:p>
    <w:p w:rsidR="004D50B6" w:rsidRDefault="004D50B6" w:rsidP="004D50B6">
      <w:pPr>
        <w:pStyle w:val="ListParagraph"/>
        <w:spacing w:after="0" w:line="240" w:lineRule="auto"/>
        <w:ind w:left="-720"/>
        <w:rPr>
          <w:rFonts w:ascii="Baskerville Old Face" w:hAnsi="Baskerville Old Face" w:cs="Times New Roman"/>
        </w:rPr>
      </w:pPr>
    </w:p>
    <w:p w:rsidR="00E243A3" w:rsidRDefault="00E243A3" w:rsidP="004D50B6">
      <w:pPr>
        <w:pStyle w:val="ListParagraph"/>
        <w:spacing w:after="0" w:line="240" w:lineRule="auto"/>
        <w:ind w:left="-720"/>
        <w:rPr>
          <w:rFonts w:ascii="Baskerville Old Face" w:hAnsi="Baskerville Old Face" w:cs="Times New Roman"/>
        </w:rPr>
      </w:pPr>
    </w:p>
    <w:p w:rsidR="00E243A3" w:rsidRDefault="00E243A3" w:rsidP="004D50B6">
      <w:pPr>
        <w:pStyle w:val="ListParagraph"/>
        <w:spacing w:after="0" w:line="240" w:lineRule="auto"/>
        <w:ind w:left="-720"/>
        <w:rPr>
          <w:rFonts w:ascii="Baskerville Old Face" w:hAnsi="Baskerville Old Face" w:cs="Times New Roman"/>
        </w:rPr>
      </w:pPr>
    </w:p>
    <w:p w:rsidR="00E243A3" w:rsidRDefault="00E243A3" w:rsidP="004D50B6">
      <w:pPr>
        <w:pStyle w:val="ListParagraph"/>
        <w:spacing w:after="0" w:line="240" w:lineRule="auto"/>
        <w:ind w:left="-720"/>
        <w:rPr>
          <w:rFonts w:ascii="Baskerville Old Face" w:hAnsi="Baskerville Old Face" w:cs="Times New Roman"/>
        </w:rPr>
      </w:pPr>
    </w:p>
    <w:p w:rsidR="00E243A3" w:rsidRPr="00874B95" w:rsidRDefault="00E243A3" w:rsidP="004D50B6">
      <w:pPr>
        <w:pStyle w:val="ListParagraph"/>
        <w:spacing w:after="0" w:line="240" w:lineRule="auto"/>
        <w:ind w:left="-720"/>
        <w:rPr>
          <w:rFonts w:ascii="Baskerville Old Face" w:hAnsi="Baskerville Old Face" w:cs="Times New Roman"/>
          <w:b/>
          <w:i/>
          <w:color w:val="00B050"/>
        </w:rPr>
      </w:pPr>
    </w:p>
    <w:p w:rsidR="00B64B6A" w:rsidRDefault="00874B95" w:rsidP="00E243A3">
      <w:pPr>
        <w:spacing w:after="0" w:line="240" w:lineRule="auto"/>
        <w:ind w:left="-720"/>
        <w:jc w:val="center"/>
        <w:rPr>
          <w:b/>
          <w:i/>
          <w:color w:val="00B050"/>
        </w:rPr>
      </w:pPr>
      <w:r w:rsidRPr="00874B95">
        <w:rPr>
          <w:b/>
          <w:i/>
          <w:color w:val="00B050"/>
        </w:rPr>
        <w:t>Interment Arrangements – Final Resting Place</w:t>
      </w:r>
    </w:p>
    <w:p w:rsidR="00E243A3" w:rsidRDefault="00E243A3" w:rsidP="00E243A3">
      <w:pPr>
        <w:spacing w:after="0" w:line="240" w:lineRule="auto"/>
        <w:ind w:left="-720"/>
        <w:jc w:val="center"/>
        <w:rPr>
          <w:b/>
          <w:i/>
          <w:color w:val="00B050"/>
        </w:rPr>
      </w:pPr>
      <w:proofErr w:type="gramStart"/>
      <w:r>
        <w:rPr>
          <w:b/>
          <w:i/>
          <w:color w:val="00B050"/>
        </w:rPr>
        <w:t>Your</w:t>
      </w:r>
      <w:proofErr w:type="gramEnd"/>
      <w:r>
        <w:rPr>
          <w:b/>
          <w:i/>
          <w:color w:val="00B050"/>
        </w:rPr>
        <w:t xml:space="preserve"> Options for Human Remains</w:t>
      </w:r>
    </w:p>
    <w:p w:rsidR="00E243A3" w:rsidRDefault="00E243A3" w:rsidP="00E243A3">
      <w:pPr>
        <w:spacing w:after="0" w:line="240" w:lineRule="auto"/>
        <w:ind w:left="-720"/>
        <w:jc w:val="center"/>
        <w:rPr>
          <w:b/>
          <w:i/>
          <w:color w:val="00B050"/>
        </w:rPr>
      </w:pPr>
    </w:p>
    <w:p w:rsidR="00E243A3" w:rsidRPr="00E243A3" w:rsidRDefault="00E243A3" w:rsidP="00E243A3">
      <w:pPr>
        <w:spacing w:after="0" w:line="240" w:lineRule="auto"/>
        <w:ind w:left="-720"/>
        <w:rPr>
          <w:rFonts w:ascii="Baskerville Old Face" w:hAnsi="Baskerville Old Face" w:cs="Times New Roman"/>
        </w:rPr>
      </w:pPr>
      <w:r w:rsidRPr="00E243A3">
        <w:rPr>
          <w:rFonts w:ascii="Baskerville Old Face" w:hAnsi="Baskerville Old Face" w:cs="Times New Roman"/>
        </w:rPr>
        <w:t>Whether the deceased’s body is buried or cremated, a decision needs to be made about the permanent arrangements for the body.  This is commonly referred to as choosing a “final resting place.”</w:t>
      </w:r>
    </w:p>
    <w:p w:rsidR="00E243A3" w:rsidRPr="00E243A3" w:rsidRDefault="00E243A3" w:rsidP="00E243A3">
      <w:pPr>
        <w:spacing w:after="0" w:line="240" w:lineRule="auto"/>
        <w:ind w:left="-720"/>
        <w:rPr>
          <w:rFonts w:ascii="Baskerville Old Face" w:hAnsi="Baskerville Old Face" w:cs="Times New Roman"/>
        </w:rPr>
      </w:pPr>
    </w:p>
    <w:p w:rsidR="00E243A3" w:rsidRDefault="00E243A3" w:rsidP="00E243A3">
      <w:pPr>
        <w:spacing w:after="0" w:line="240" w:lineRule="auto"/>
        <w:ind w:left="-720"/>
        <w:rPr>
          <w:rFonts w:ascii="Baskerville Old Face" w:hAnsi="Baskerville Old Face" w:cs="Times New Roman"/>
        </w:rPr>
      </w:pPr>
      <w:r w:rsidRPr="00E243A3">
        <w:rPr>
          <w:rFonts w:ascii="Baskerville Old Face" w:hAnsi="Baskerville Old Face" w:cs="Times New Roman"/>
        </w:rPr>
        <w:t>Cremation does not preclude having a traditional funeral or Memorial Mass.  It is merely an alternative method of disposition of the body.  Many experts advise that cremation should not be selected as a means of circumventing or hastening the grieving process.  Some people choose cremation as a means of reducing funeral costs, in particular, the embalming, casket and cemetery costs and that his acceptable.</w:t>
      </w:r>
    </w:p>
    <w:p w:rsidR="00E243A3" w:rsidRDefault="00E243A3" w:rsidP="00E243A3">
      <w:pPr>
        <w:spacing w:after="0" w:line="240" w:lineRule="auto"/>
        <w:ind w:left="-720"/>
        <w:rPr>
          <w:rFonts w:ascii="Baskerville Old Face" w:hAnsi="Baskerville Old Face" w:cs="Times New Roman"/>
        </w:rPr>
      </w:pPr>
    </w:p>
    <w:p w:rsidR="00E243A3" w:rsidRDefault="00E243A3" w:rsidP="00E243A3">
      <w:pPr>
        <w:spacing w:after="0" w:line="240" w:lineRule="auto"/>
        <w:ind w:left="-720"/>
        <w:rPr>
          <w:rFonts w:ascii="Baskerville Old Face" w:hAnsi="Baskerville Old Face" w:cs="Times New Roman"/>
        </w:rPr>
      </w:pPr>
    </w:p>
    <w:p w:rsidR="00E243A3" w:rsidRDefault="00E243A3" w:rsidP="00E243A3">
      <w:pPr>
        <w:spacing w:after="0" w:line="240" w:lineRule="auto"/>
        <w:ind w:left="-720"/>
        <w:rPr>
          <w:rFonts w:ascii="Baskerville Old Face" w:hAnsi="Baskerville Old Face" w:cs="Times New Roman"/>
        </w:rPr>
      </w:pPr>
    </w:p>
    <w:p w:rsidR="00E243A3" w:rsidRDefault="00E243A3" w:rsidP="00E243A3">
      <w:pPr>
        <w:spacing w:after="0" w:line="240" w:lineRule="auto"/>
        <w:ind w:left="-720"/>
        <w:rPr>
          <w:rFonts w:ascii="Baskerville Old Face" w:hAnsi="Baskerville Old Face" w:cs="Times New Roman"/>
        </w:rPr>
      </w:pPr>
    </w:p>
    <w:p w:rsidR="00E243A3" w:rsidRPr="00747726" w:rsidRDefault="00E243A3" w:rsidP="00E243A3">
      <w:pPr>
        <w:tabs>
          <w:tab w:val="left" w:pos="540"/>
        </w:tabs>
        <w:spacing w:after="0" w:line="240" w:lineRule="auto"/>
        <w:jc w:val="center"/>
        <w:rPr>
          <w:rFonts w:ascii="Baskerville Old Face" w:hAnsi="Baskerville Old Face" w:cs="Times New Roman"/>
          <w:b/>
          <w:i/>
          <w:color w:val="00B050"/>
          <w:sz w:val="20"/>
          <w:szCs w:val="20"/>
        </w:rPr>
      </w:pPr>
      <w:r w:rsidRPr="00747726">
        <w:rPr>
          <w:rFonts w:ascii="Baskerville Old Face" w:hAnsi="Baskerville Old Face" w:cs="Times New Roman"/>
          <w:b/>
          <w:i/>
          <w:color w:val="00B050"/>
          <w:sz w:val="20"/>
          <w:szCs w:val="20"/>
        </w:rPr>
        <w:lastRenderedPageBreak/>
        <w:t xml:space="preserve">Choosing Cremation and Burial in the </w:t>
      </w:r>
    </w:p>
    <w:p w:rsidR="00E243A3" w:rsidRPr="00747726" w:rsidRDefault="00E243A3" w:rsidP="00E243A3">
      <w:pPr>
        <w:tabs>
          <w:tab w:val="left" w:pos="540"/>
        </w:tabs>
        <w:spacing w:after="0" w:line="240" w:lineRule="auto"/>
        <w:jc w:val="center"/>
        <w:rPr>
          <w:rFonts w:ascii="Baskerville Old Face" w:hAnsi="Baskerville Old Face" w:cs="Times New Roman"/>
          <w:b/>
          <w:sz w:val="20"/>
          <w:szCs w:val="20"/>
        </w:rPr>
      </w:pPr>
      <w:r w:rsidRPr="00747726">
        <w:rPr>
          <w:rFonts w:ascii="Baskerville Old Face" w:hAnsi="Baskerville Old Face" w:cs="Times New Roman"/>
          <w:b/>
          <w:i/>
          <w:color w:val="00B050"/>
          <w:sz w:val="20"/>
          <w:szCs w:val="20"/>
        </w:rPr>
        <w:t>Holy Cross Garden of Peace</w:t>
      </w:r>
    </w:p>
    <w:p w:rsidR="00E243A3" w:rsidRPr="00747726" w:rsidRDefault="00E243A3" w:rsidP="00E243A3">
      <w:pPr>
        <w:pStyle w:val="ListParagraph"/>
        <w:numPr>
          <w:ilvl w:val="0"/>
          <w:numId w:val="2"/>
        </w:numPr>
        <w:tabs>
          <w:tab w:val="left" w:pos="540"/>
        </w:tabs>
        <w:spacing w:after="0" w:line="240" w:lineRule="auto"/>
        <w:ind w:hanging="720"/>
        <w:rPr>
          <w:rFonts w:ascii="Baskerville Old Face" w:hAnsi="Baskerville Old Face" w:cs="Times New Roman"/>
          <w:b/>
          <w:sz w:val="20"/>
          <w:szCs w:val="20"/>
        </w:rPr>
      </w:pPr>
      <w:r w:rsidRPr="00747726">
        <w:rPr>
          <w:rFonts w:ascii="Baskerville Old Face" w:hAnsi="Baskerville Old Face" w:cs="Times New Roman"/>
          <w:sz w:val="20"/>
          <w:szCs w:val="20"/>
        </w:rPr>
        <w:t>Arrangements cannot be made in advance.  Arrangement should be made with the Executor/Executrix of the estate.  (Those who will carry out the wishes of the deceased).</w:t>
      </w:r>
    </w:p>
    <w:p w:rsidR="00E243A3" w:rsidRPr="00747726" w:rsidRDefault="00E243A3" w:rsidP="00E243A3">
      <w:pPr>
        <w:pStyle w:val="ListParagraph"/>
        <w:numPr>
          <w:ilvl w:val="0"/>
          <w:numId w:val="2"/>
        </w:numPr>
        <w:tabs>
          <w:tab w:val="left" w:pos="540"/>
        </w:tabs>
        <w:spacing w:after="0" w:line="240" w:lineRule="auto"/>
        <w:ind w:hanging="720"/>
        <w:rPr>
          <w:rFonts w:ascii="Baskerville Old Face" w:hAnsi="Baskerville Old Face" w:cs="Times New Roman"/>
          <w:b/>
          <w:sz w:val="20"/>
          <w:szCs w:val="20"/>
        </w:rPr>
      </w:pPr>
      <w:r w:rsidRPr="00747726">
        <w:rPr>
          <w:rFonts w:ascii="Baskerville Old Face" w:hAnsi="Baskerville Old Face" w:cs="Times New Roman"/>
          <w:sz w:val="20"/>
          <w:szCs w:val="20"/>
        </w:rPr>
        <w:t>The Holy Cross Garden of Peace is a communal burial garden.  No urns or plaques are permitted.</w:t>
      </w:r>
    </w:p>
    <w:p w:rsidR="00E243A3" w:rsidRPr="00747726" w:rsidRDefault="00E243A3" w:rsidP="00E243A3">
      <w:pPr>
        <w:pStyle w:val="ListParagraph"/>
        <w:numPr>
          <w:ilvl w:val="0"/>
          <w:numId w:val="2"/>
        </w:numPr>
        <w:tabs>
          <w:tab w:val="left" w:pos="540"/>
        </w:tabs>
        <w:spacing w:after="0" w:line="240" w:lineRule="auto"/>
        <w:ind w:hanging="720"/>
        <w:rPr>
          <w:rFonts w:ascii="Baskerville Old Face" w:hAnsi="Baskerville Old Face" w:cs="Times New Roman"/>
          <w:b/>
          <w:sz w:val="20"/>
          <w:szCs w:val="20"/>
        </w:rPr>
      </w:pPr>
      <w:r w:rsidRPr="00747726">
        <w:rPr>
          <w:rFonts w:ascii="Baskerville Old Face" w:hAnsi="Baskerville Old Face" w:cs="Times New Roman"/>
          <w:sz w:val="20"/>
          <w:szCs w:val="20"/>
        </w:rPr>
        <w:t>The deceased must be a Christian.  (Example:  husband is Catholic/wife is Methodist)</w:t>
      </w:r>
    </w:p>
    <w:p w:rsidR="00E243A3" w:rsidRPr="00747726" w:rsidRDefault="00747726" w:rsidP="00E243A3">
      <w:pPr>
        <w:pStyle w:val="ListParagraph"/>
        <w:numPr>
          <w:ilvl w:val="0"/>
          <w:numId w:val="2"/>
        </w:numPr>
        <w:tabs>
          <w:tab w:val="left" w:pos="540"/>
        </w:tabs>
        <w:spacing w:after="0" w:line="240" w:lineRule="auto"/>
        <w:ind w:hanging="720"/>
        <w:rPr>
          <w:rFonts w:ascii="Baskerville Old Face" w:hAnsi="Baskerville Old Face" w:cs="Times New Roman"/>
          <w:b/>
          <w:sz w:val="20"/>
          <w:szCs w:val="20"/>
        </w:rPr>
      </w:pPr>
      <w:r w:rsidRPr="00747726">
        <w:rPr>
          <w:rFonts w:ascii="Baskerville Old Face" w:hAnsi="Baskerville Old Face" w:cs="Times New Roman"/>
          <w:sz w:val="20"/>
          <w:szCs w:val="20"/>
        </w:rPr>
        <w:t>The first call results in an initial transfer of the deceased from the place of death to a funeral home or crematory.</w:t>
      </w:r>
    </w:p>
    <w:p w:rsidR="00747726" w:rsidRPr="00747726" w:rsidRDefault="00747726" w:rsidP="00E243A3">
      <w:pPr>
        <w:pStyle w:val="ListParagraph"/>
        <w:numPr>
          <w:ilvl w:val="0"/>
          <w:numId w:val="2"/>
        </w:numPr>
        <w:tabs>
          <w:tab w:val="left" w:pos="540"/>
        </w:tabs>
        <w:spacing w:after="0" w:line="240" w:lineRule="auto"/>
        <w:ind w:hanging="720"/>
        <w:rPr>
          <w:rFonts w:ascii="Baskerville Old Face" w:hAnsi="Baskerville Old Face" w:cs="Times New Roman"/>
          <w:b/>
          <w:sz w:val="20"/>
          <w:szCs w:val="20"/>
        </w:rPr>
      </w:pPr>
      <w:r w:rsidRPr="00747726">
        <w:rPr>
          <w:rFonts w:ascii="Baskerville Old Face" w:hAnsi="Baskerville Old Face" w:cs="Times New Roman"/>
          <w:sz w:val="20"/>
          <w:szCs w:val="20"/>
        </w:rPr>
        <w:t>You or the funeral home director will call Holy Cross Parish to request a date and time for the Funeral Mass, Memorial Mass, Funeral Service or Graveside Service.</w:t>
      </w:r>
    </w:p>
    <w:p w:rsidR="00747726" w:rsidRPr="00747726" w:rsidRDefault="00747726" w:rsidP="00E243A3">
      <w:pPr>
        <w:pStyle w:val="ListParagraph"/>
        <w:numPr>
          <w:ilvl w:val="0"/>
          <w:numId w:val="2"/>
        </w:numPr>
        <w:tabs>
          <w:tab w:val="left" w:pos="540"/>
        </w:tabs>
        <w:spacing w:after="0" w:line="240" w:lineRule="auto"/>
        <w:ind w:hanging="720"/>
        <w:rPr>
          <w:rFonts w:ascii="Baskerville Old Face" w:hAnsi="Baskerville Old Face" w:cs="Times New Roman"/>
          <w:b/>
          <w:sz w:val="20"/>
          <w:szCs w:val="20"/>
        </w:rPr>
      </w:pPr>
      <w:r w:rsidRPr="00747726">
        <w:rPr>
          <w:rFonts w:ascii="Baskerville Old Face" w:hAnsi="Baskerville Old Face" w:cs="Times New Roman"/>
          <w:sz w:val="20"/>
          <w:szCs w:val="20"/>
        </w:rPr>
        <w:t xml:space="preserve">A Holy Cross Parish Bereavement Planner can help you and your </w:t>
      </w:r>
      <w:proofErr w:type="gramStart"/>
      <w:r w:rsidRPr="00747726">
        <w:rPr>
          <w:rFonts w:ascii="Baskerville Old Face" w:hAnsi="Baskerville Old Face" w:cs="Times New Roman"/>
          <w:sz w:val="20"/>
          <w:szCs w:val="20"/>
        </w:rPr>
        <w:t>family</w:t>
      </w:r>
      <w:r w:rsidR="00D158C0">
        <w:rPr>
          <w:rFonts w:ascii="Baskerville Old Face" w:hAnsi="Baskerville Old Face" w:cs="Times New Roman"/>
          <w:sz w:val="20"/>
          <w:szCs w:val="20"/>
        </w:rPr>
        <w:t xml:space="preserve"> cope</w:t>
      </w:r>
      <w:proofErr w:type="gramEnd"/>
      <w:r w:rsidRPr="00747726">
        <w:rPr>
          <w:rFonts w:ascii="Baskerville Old Face" w:hAnsi="Baskerville Old Face" w:cs="Times New Roman"/>
          <w:sz w:val="20"/>
          <w:szCs w:val="20"/>
        </w:rPr>
        <w:t xml:space="preserve"> with the loss of your loved one and with the planning of the Liturgy and music selections for the Mass.</w:t>
      </w:r>
    </w:p>
    <w:p w:rsidR="00747726" w:rsidRPr="00747726" w:rsidRDefault="00747726" w:rsidP="00E243A3">
      <w:pPr>
        <w:pStyle w:val="ListParagraph"/>
        <w:numPr>
          <w:ilvl w:val="0"/>
          <w:numId w:val="2"/>
        </w:numPr>
        <w:tabs>
          <w:tab w:val="left" w:pos="540"/>
        </w:tabs>
        <w:spacing w:after="0" w:line="240" w:lineRule="auto"/>
        <w:ind w:hanging="720"/>
        <w:rPr>
          <w:rFonts w:ascii="Baskerville Old Face" w:hAnsi="Baskerville Old Face" w:cs="Times New Roman"/>
          <w:b/>
          <w:sz w:val="20"/>
          <w:szCs w:val="20"/>
        </w:rPr>
      </w:pPr>
      <w:r w:rsidRPr="00747726">
        <w:rPr>
          <w:rFonts w:ascii="Baskerville Old Face" w:hAnsi="Baskerville Old Face" w:cs="Times New Roman"/>
          <w:b/>
          <w:i/>
          <w:sz w:val="20"/>
          <w:szCs w:val="20"/>
          <w:u w:val="single"/>
        </w:rPr>
        <w:t>A Cremation Certificate from the crematory and an Application for Burial Transit Permit is requested documentation prior to burial in the Holy Cross Garden of Peace.</w:t>
      </w:r>
    </w:p>
    <w:p w:rsidR="00747726" w:rsidRPr="00747726" w:rsidRDefault="00747726" w:rsidP="00E243A3">
      <w:pPr>
        <w:pStyle w:val="ListParagraph"/>
        <w:numPr>
          <w:ilvl w:val="0"/>
          <w:numId w:val="2"/>
        </w:numPr>
        <w:tabs>
          <w:tab w:val="left" w:pos="540"/>
        </w:tabs>
        <w:spacing w:after="0" w:line="240" w:lineRule="auto"/>
        <w:ind w:hanging="720"/>
        <w:rPr>
          <w:rFonts w:ascii="Baskerville Old Face" w:hAnsi="Baskerville Old Face" w:cs="Times New Roman"/>
          <w:b/>
          <w:i/>
          <w:sz w:val="20"/>
          <w:szCs w:val="20"/>
          <w:u w:val="single"/>
        </w:rPr>
      </w:pPr>
      <w:r w:rsidRPr="00747726">
        <w:rPr>
          <w:rFonts w:ascii="Baskerville Old Face" w:hAnsi="Baskerville Old Face" w:cs="Times New Roman"/>
          <w:b/>
          <w:i/>
          <w:sz w:val="20"/>
          <w:szCs w:val="20"/>
          <w:u w:val="single"/>
        </w:rPr>
        <w:t>The cost of the Mass and burial are contingent upon census membership and are payable prior to burial.</w:t>
      </w:r>
    </w:p>
    <w:p w:rsidR="00747726" w:rsidRPr="00747726" w:rsidRDefault="00747726" w:rsidP="00E243A3">
      <w:pPr>
        <w:pStyle w:val="ListParagraph"/>
        <w:numPr>
          <w:ilvl w:val="0"/>
          <w:numId w:val="2"/>
        </w:numPr>
        <w:tabs>
          <w:tab w:val="left" w:pos="540"/>
        </w:tabs>
        <w:spacing w:after="0" w:line="240" w:lineRule="auto"/>
        <w:ind w:hanging="720"/>
        <w:rPr>
          <w:rFonts w:ascii="Baskerville Old Face" w:hAnsi="Baskerville Old Face" w:cs="Times New Roman"/>
          <w:b/>
          <w:sz w:val="20"/>
          <w:szCs w:val="20"/>
        </w:rPr>
      </w:pPr>
      <w:r w:rsidRPr="00747726">
        <w:rPr>
          <w:rFonts w:ascii="Baskerville Old Face" w:hAnsi="Baskerville Old Face" w:cs="Times New Roman"/>
          <w:sz w:val="20"/>
          <w:szCs w:val="20"/>
        </w:rPr>
        <w:t>The names of all those buried in the Holy Cross Garden of Peace are recorded in the burial register as required by the Diocese of Venice in Florida.   In addition, each name is listed in a separate book in honor of all the deceased.</w:t>
      </w:r>
    </w:p>
    <w:p w:rsidR="00747726" w:rsidRPr="00747726" w:rsidRDefault="00747726" w:rsidP="00E243A3">
      <w:pPr>
        <w:pStyle w:val="ListParagraph"/>
        <w:numPr>
          <w:ilvl w:val="0"/>
          <w:numId w:val="2"/>
        </w:numPr>
        <w:tabs>
          <w:tab w:val="left" w:pos="540"/>
        </w:tabs>
        <w:spacing w:after="0" w:line="240" w:lineRule="auto"/>
        <w:ind w:hanging="720"/>
        <w:rPr>
          <w:rFonts w:ascii="Baskerville Old Face" w:hAnsi="Baskerville Old Face" w:cs="Times New Roman"/>
          <w:b/>
          <w:sz w:val="20"/>
          <w:szCs w:val="20"/>
        </w:rPr>
      </w:pPr>
      <w:r w:rsidRPr="00747726">
        <w:rPr>
          <w:rFonts w:ascii="Baskerville Old Face" w:hAnsi="Baskerville Old Face" w:cs="Times New Roman"/>
          <w:sz w:val="20"/>
          <w:szCs w:val="20"/>
        </w:rPr>
        <w:t>Visitors are welcome to visit Holy Cross Garden of Peace during regular office hours or by calling in advance so that we may have the gates open.</w:t>
      </w:r>
    </w:p>
    <w:p w:rsidR="00747726" w:rsidRDefault="00747726" w:rsidP="00747726">
      <w:pPr>
        <w:pStyle w:val="ListParagraph"/>
        <w:tabs>
          <w:tab w:val="left" w:pos="540"/>
        </w:tabs>
        <w:spacing w:after="0" w:line="240" w:lineRule="auto"/>
        <w:rPr>
          <w:rFonts w:ascii="Baskerville Old Face" w:hAnsi="Baskerville Old Face" w:cs="Times New Roman"/>
        </w:rPr>
      </w:pPr>
    </w:p>
    <w:p w:rsidR="00747726" w:rsidRPr="00747726" w:rsidRDefault="00747726" w:rsidP="00747726">
      <w:pPr>
        <w:pStyle w:val="ListParagraph"/>
        <w:tabs>
          <w:tab w:val="left" w:pos="540"/>
        </w:tabs>
        <w:spacing w:after="0" w:line="240" w:lineRule="auto"/>
        <w:jc w:val="center"/>
        <w:rPr>
          <w:rFonts w:ascii="Baskerville Old Face" w:hAnsi="Baskerville Old Face" w:cs="Times New Roman"/>
          <w:b/>
          <w:color w:val="00B050"/>
        </w:rPr>
      </w:pPr>
      <w:r>
        <w:rPr>
          <w:rFonts w:ascii="Baskerville Old Face" w:hAnsi="Baskerville Old Face" w:cs="Times New Roman"/>
          <w:b/>
          <w:color w:val="00B050"/>
        </w:rPr>
        <w:t>“They shall find rest from their labors for their good works accompany them” Rev. 14:13</w:t>
      </w:r>
    </w:p>
    <w:sectPr w:rsidR="00747726" w:rsidRPr="00747726" w:rsidSect="00874B95">
      <w:pgSz w:w="7920" w:h="12240" w:orient="landscape" w:code="1"/>
      <w:pgMar w:top="1440" w:right="1440" w:bottom="1440" w:left="1080" w:header="720" w:footer="720" w:gutter="36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E5B09"/>
    <w:multiLevelType w:val="hybridMultilevel"/>
    <w:tmpl w:val="E0305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4752B2"/>
    <w:multiLevelType w:val="hybridMultilevel"/>
    <w:tmpl w:val="807A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DB"/>
    <w:rsid w:val="00125C6E"/>
    <w:rsid w:val="002439B5"/>
    <w:rsid w:val="00303F57"/>
    <w:rsid w:val="003314DB"/>
    <w:rsid w:val="004D50B6"/>
    <w:rsid w:val="0064102D"/>
    <w:rsid w:val="00672263"/>
    <w:rsid w:val="00747726"/>
    <w:rsid w:val="00874B95"/>
    <w:rsid w:val="008A48B9"/>
    <w:rsid w:val="00B07675"/>
    <w:rsid w:val="00B64B6A"/>
    <w:rsid w:val="00C4312F"/>
    <w:rsid w:val="00D158C0"/>
    <w:rsid w:val="00E243A3"/>
    <w:rsid w:val="00F9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088"/>
    <w:pPr>
      <w:ind w:left="720"/>
      <w:contextualSpacing/>
    </w:pPr>
  </w:style>
  <w:style w:type="paragraph" w:styleId="BalloonText">
    <w:name w:val="Balloon Text"/>
    <w:basedOn w:val="Normal"/>
    <w:link w:val="BalloonTextChar"/>
    <w:uiPriority w:val="99"/>
    <w:semiHidden/>
    <w:unhideWhenUsed/>
    <w:rsid w:val="00125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088"/>
    <w:pPr>
      <w:ind w:left="720"/>
      <w:contextualSpacing/>
    </w:pPr>
  </w:style>
  <w:style w:type="paragraph" w:styleId="BalloonText">
    <w:name w:val="Balloon Text"/>
    <w:basedOn w:val="Normal"/>
    <w:link w:val="BalloonTextChar"/>
    <w:uiPriority w:val="99"/>
    <w:semiHidden/>
    <w:unhideWhenUsed/>
    <w:rsid w:val="00125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9D01-DB89-4699-9132-71C90C4F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Karabin</dc:creator>
  <cp:lastModifiedBy>Ruth Karabin</cp:lastModifiedBy>
  <cp:revision>6</cp:revision>
  <cp:lastPrinted>2014-07-30T14:43:00Z</cp:lastPrinted>
  <dcterms:created xsi:type="dcterms:W3CDTF">2014-07-22T18:51:00Z</dcterms:created>
  <dcterms:modified xsi:type="dcterms:W3CDTF">2014-07-30T15:26:00Z</dcterms:modified>
</cp:coreProperties>
</file>